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A3" w:rsidRDefault="00EB58A3" w:rsidP="00EB58A3">
      <w:pPr>
        <w:jc w:val="both"/>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FERRUZZO &amp; FERRUZZO, LLP</w:t>
      </w:r>
      <w:r>
        <w:rPr>
          <w:sz w:val="24"/>
          <w:szCs w:val="24"/>
        </w:rPr>
        <w:t xml:space="preserve"> is offering the present employment opportunity:</w:t>
      </w:r>
    </w:p>
    <w:p w:rsidR="00EB58A3" w:rsidRDefault="00EB58A3" w:rsidP="00EB58A3">
      <w:pPr>
        <w:jc w:val="both"/>
        <w:rPr>
          <w:b/>
          <w:bCs/>
          <w:i/>
          <w:iCs/>
          <w:sz w:val="24"/>
          <w:szCs w:val="24"/>
          <w:u w:val="single"/>
        </w:rPr>
      </w:pPr>
    </w:p>
    <w:p w:rsidR="00EB58A3" w:rsidRDefault="00EB58A3" w:rsidP="00EB58A3">
      <w:pPr>
        <w:jc w:val="both"/>
        <w:rPr>
          <w:b/>
          <w:bCs/>
          <w:i/>
          <w:iCs/>
          <w:sz w:val="24"/>
          <w:szCs w:val="24"/>
          <w:u w:val="single"/>
        </w:rPr>
      </w:pPr>
      <w:r>
        <w:rPr>
          <w:b/>
          <w:bCs/>
          <w:i/>
          <w:iCs/>
          <w:sz w:val="24"/>
          <w:szCs w:val="24"/>
          <w:u w:val="single"/>
        </w:rPr>
        <w:t>POSITION IMMEDIATELY AVAILABLE:</w:t>
      </w:r>
    </w:p>
    <w:p w:rsidR="00EB58A3" w:rsidRDefault="00EB58A3" w:rsidP="00EB58A3">
      <w:pPr>
        <w:jc w:val="both"/>
        <w:rPr>
          <w:sz w:val="24"/>
          <w:szCs w:val="24"/>
        </w:rPr>
      </w:pPr>
    </w:p>
    <w:p w:rsidR="00EB58A3" w:rsidRDefault="00EB58A3" w:rsidP="00EB58A3">
      <w:pPr>
        <w:jc w:val="both"/>
        <w:rPr>
          <w:sz w:val="24"/>
          <w:szCs w:val="24"/>
        </w:rPr>
      </w:pPr>
      <w:r w:rsidRPr="00F56789">
        <w:rPr>
          <w:b/>
          <w:sz w:val="24"/>
          <w:szCs w:val="24"/>
        </w:rPr>
        <w:t>Associate Corporate/Tax Attorney</w:t>
      </w:r>
      <w:r>
        <w:rPr>
          <w:sz w:val="24"/>
          <w:szCs w:val="24"/>
        </w:rPr>
        <w:t xml:space="preserve"> to support our mergers and acquisitions, business formation and restructuring, and estate planning practice groups.</w:t>
      </w:r>
    </w:p>
    <w:p w:rsidR="00EB58A3" w:rsidRDefault="00EB58A3" w:rsidP="00EB58A3">
      <w:pPr>
        <w:jc w:val="both"/>
        <w:rPr>
          <w:sz w:val="24"/>
          <w:szCs w:val="24"/>
        </w:rPr>
      </w:pPr>
    </w:p>
    <w:p w:rsidR="00EB58A3" w:rsidRDefault="00EB58A3" w:rsidP="00EB58A3">
      <w:pPr>
        <w:jc w:val="both"/>
        <w:rPr>
          <w:b/>
          <w:bCs/>
          <w:i/>
          <w:iCs/>
          <w:sz w:val="24"/>
          <w:szCs w:val="24"/>
        </w:rPr>
      </w:pPr>
      <w:r>
        <w:rPr>
          <w:b/>
          <w:bCs/>
          <w:i/>
          <w:iCs/>
          <w:sz w:val="24"/>
          <w:szCs w:val="24"/>
          <w:u w:val="single"/>
        </w:rPr>
        <w:t>DESCRIPTION OF REQUIREMENTS / RESPONSIBILITIES</w:t>
      </w:r>
      <w:r>
        <w:rPr>
          <w:b/>
          <w:bCs/>
          <w:i/>
          <w:iCs/>
          <w:sz w:val="24"/>
          <w:szCs w:val="24"/>
        </w:rPr>
        <w:t>:</w:t>
      </w:r>
    </w:p>
    <w:p w:rsidR="00EB58A3" w:rsidRDefault="00EB58A3" w:rsidP="00EB58A3">
      <w:pPr>
        <w:jc w:val="both"/>
        <w:rPr>
          <w:sz w:val="24"/>
          <w:szCs w:val="24"/>
        </w:rPr>
      </w:pPr>
    </w:p>
    <w:p w:rsidR="00EB58A3" w:rsidRDefault="00EB58A3" w:rsidP="00EB58A3">
      <w:pPr>
        <w:jc w:val="both"/>
        <w:rPr>
          <w:sz w:val="24"/>
          <w:szCs w:val="24"/>
        </w:rPr>
      </w:pPr>
      <w:bookmarkStart w:id="0" w:name="_GoBack"/>
      <w:r>
        <w:rPr>
          <w:sz w:val="24"/>
          <w:szCs w:val="24"/>
        </w:rPr>
        <w:t xml:space="preserve">The ideal Associate candidate will have a minimum of </w:t>
      </w:r>
      <w:r w:rsidR="003C0B8F">
        <w:rPr>
          <w:sz w:val="24"/>
          <w:szCs w:val="24"/>
        </w:rPr>
        <w:t xml:space="preserve">five </w:t>
      </w:r>
      <w:r>
        <w:rPr>
          <w:sz w:val="24"/>
          <w:szCs w:val="24"/>
        </w:rPr>
        <w:t>(</w:t>
      </w:r>
      <w:r w:rsidR="003C0B8F">
        <w:rPr>
          <w:sz w:val="24"/>
          <w:szCs w:val="24"/>
        </w:rPr>
        <w:t>5</w:t>
      </w:r>
      <w:r>
        <w:rPr>
          <w:sz w:val="24"/>
          <w:szCs w:val="24"/>
        </w:rPr>
        <w:t xml:space="preserve">) </w:t>
      </w:r>
      <w:r w:rsidR="00CA4E53">
        <w:rPr>
          <w:sz w:val="24"/>
          <w:szCs w:val="24"/>
        </w:rPr>
        <w:t xml:space="preserve">to </w:t>
      </w:r>
      <w:r w:rsidR="003C0B8F">
        <w:rPr>
          <w:sz w:val="24"/>
          <w:szCs w:val="24"/>
        </w:rPr>
        <w:t>ten</w:t>
      </w:r>
      <w:r w:rsidR="00CA4E53">
        <w:rPr>
          <w:sz w:val="24"/>
          <w:szCs w:val="24"/>
        </w:rPr>
        <w:t xml:space="preserve"> (</w:t>
      </w:r>
      <w:r w:rsidR="003C0B8F">
        <w:rPr>
          <w:sz w:val="24"/>
          <w:szCs w:val="24"/>
        </w:rPr>
        <w:t>1</w:t>
      </w:r>
      <w:r w:rsidR="00CA4E53">
        <w:rPr>
          <w:sz w:val="24"/>
          <w:szCs w:val="24"/>
        </w:rPr>
        <w:t xml:space="preserve">0) </w:t>
      </w:r>
      <w:r>
        <w:rPr>
          <w:sz w:val="24"/>
          <w:szCs w:val="24"/>
        </w:rPr>
        <w:t xml:space="preserve">years of experience in all aspects of business transactional and tax law, including </w:t>
      </w:r>
      <w:r w:rsidR="00CA4E53">
        <w:rPr>
          <w:sz w:val="24"/>
          <w:szCs w:val="24"/>
        </w:rPr>
        <w:t xml:space="preserve">the forming and drafting </w:t>
      </w:r>
      <w:r w:rsidR="00704B47">
        <w:rPr>
          <w:sz w:val="24"/>
          <w:szCs w:val="24"/>
        </w:rPr>
        <w:t xml:space="preserve">of </w:t>
      </w:r>
      <w:r w:rsidR="00CA4E53">
        <w:rPr>
          <w:sz w:val="24"/>
          <w:szCs w:val="24"/>
        </w:rPr>
        <w:t xml:space="preserve">documents associated with </w:t>
      </w:r>
      <w:r>
        <w:rPr>
          <w:sz w:val="24"/>
          <w:szCs w:val="24"/>
        </w:rPr>
        <w:t>entity formation</w:t>
      </w:r>
      <w:r w:rsidR="00CA4E53">
        <w:rPr>
          <w:sz w:val="24"/>
          <w:szCs w:val="24"/>
        </w:rPr>
        <w:t xml:space="preserve">, executive compensation, mergers and acquisitions, shareholder agreements, etc., including </w:t>
      </w:r>
      <w:r>
        <w:rPr>
          <w:sz w:val="24"/>
          <w:szCs w:val="24"/>
        </w:rPr>
        <w:t>the ability to review tax structure, form opinions</w:t>
      </w:r>
      <w:r w:rsidR="00704B47">
        <w:rPr>
          <w:sz w:val="24"/>
          <w:szCs w:val="24"/>
        </w:rPr>
        <w:t>,</w:t>
      </w:r>
      <w:r w:rsidR="00CA4E53">
        <w:rPr>
          <w:sz w:val="24"/>
          <w:szCs w:val="24"/>
        </w:rPr>
        <w:t xml:space="preserve"> and analyze the tax aspects of transactions.</w:t>
      </w:r>
      <w:r>
        <w:rPr>
          <w:sz w:val="24"/>
          <w:szCs w:val="24"/>
        </w:rPr>
        <w:t xml:space="preserve"> </w:t>
      </w:r>
      <w:bookmarkEnd w:id="0"/>
      <w:r>
        <w:rPr>
          <w:sz w:val="24"/>
          <w:szCs w:val="24"/>
        </w:rPr>
        <w:t xml:space="preserve">The candidate should </w:t>
      </w:r>
      <w:r w:rsidR="00CA4E53">
        <w:rPr>
          <w:sz w:val="24"/>
          <w:szCs w:val="24"/>
        </w:rPr>
        <w:t xml:space="preserve">be able to handle a business transaction from beginning to end, be a tax resource for others in the Firm, </w:t>
      </w:r>
      <w:r w:rsidR="00F07F81">
        <w:rPr>
          <w:sz w:val="24"/>
          <w:szCs w:val="24"/>
        </w:rPr>
        <w:t xml:space="preserve">and </w:t>
      </w:r>
      <w:r w:rsidR="00CA4E53">
        <w:rPr>
          <w:sz w:val="24"/>
          <w:szCs w:val="24"/>
        </w:rPr>
        <w:t xml:space="preserve">should </w:t>
      </w:r>
      <w:r>
        <w:rPr>
          <w:sz w:val="24"/>
          <w:szCs w:val="24"/>
        </w:rPr>
        <w:t>have an in-depth tax background to not only appreciate the issues and draft the documentation but to review it with our clients and discuss it with other professionals.  Candidates who possess a M.B.A. degree and/or LL.M. degree in taxation</w:t>
      </w:r>
      <w:r w:rsidR="00F07F81">
        <w:rPr>
          <w:sz w:val="24"/>
          <w:szCs w:val="24"/>
        </w:rPr>
        <w:t>,</w:t>
      </w:r>
      <w:r>
        <w:rPr>
          <w:sz w:val="24"/>
          <w:szCs w:val="24"/>
        </w:rPr>
        <w:t xml:space="preserve"> </w:t>
      </w:r>
      <w:r w:rsidR="00CA4E53">
        <w:rPr>
          <w:sz w:val="24"/>
          <w:szCs w:val="24"/>
        </w:rPr>
        <w:t>and a modest book of business</w:t>
      </w:r>
      <w:r w:rsidR="00F07F81">
        <w:rPr>
          <w:sz w:val="24"/>
          <w:szCs w:val="24"/>
        </w:rPr>
        <w:t>,</w:t>
      </w:r>
      <w:r w:rsidR="00CA4E53">
        <w:rPr>
          <w:sz w:val="24"/>
          <w:szCs w:val="24"/>
        </w:rPr>
        <w:t xml:space="preserve"> </w:t>
      </w:r>
      <w:r>
        <w:rPr>
          <w:sz w:val="24"/>
          <w:szCs w:val="24"/>
        </w:rPr>
        <w:t xml:space="preserve">will be favored.  The candidate must have an excellent work ethic, professional attitude, excellent time management and written/verbal skills. </w:t>
      </w:r>
      <w:r w:rsidR="00391A0B">
        <w:rPr>
          <w:sz w:val="24"/>
          <w:szCs w:val="24"/>
        </w:rPr>
        <w:t>C</w:t>
      </w:r>
      <w:r>
        <w:rPr>
          <w:sz w:val="24"/>
          <w:szCs w:val="24"/>
        </w:rPr>
        <w:t xml:space="preserve">omputer literacy </w:t>
      </w:r>
      <w:r w:rsidR="00391A0B">
        <w:rPr>
          <w:sz w:val="24"/>
          <w:szCs w:val="24"/>
        </w:rPr>
        <w:t xml:space="preserve">in </w:t>
      </w:r>
      <w:r>
        <w:rPr>
          <w:sz w:val="24"/>
          <w:szCs w:val="24"/>
        </w:rPr>
        <w:t>WordPerfect, MSWord, Outlook, I</w:t>
      </w:r>
      <w:r w:rsidR="003C0B8F">
        <w:rPr>
          <w:sz w:val="24"/>
          <w:szCs w:val="24"/>
        </w:rPr>
        <w:t>-</w:t>
      </w:r>
      <w:r>
        <w:rPr>
          <w:sz w:val="24"/>
          <w:szCs w:val="24"/>
        </w:rPr>
        <w:t>Manage (</w:t>
      </w:r>
      <w:proofErr w:type="spellStart"/>
      <w:r>
        <w:rPr>
          <w:sz w:val="24"/>
          <w:szCs w:val="24"/>
        </w:rPr>
        <w:t>Desksite</w:t>
      </w:r>
      <w:proofErr w:type="spellEnd"/>
      <w:r>
        <w:rPr>
          <w:sz w:val="24"/>
          <w:szCs w:val="24"/>
        </w:rPr>
        <w:t>), and tax-related software, as well as a working knowledge of internet research, WestLaw or Lexis/Nexis, and advanced word-processing/spreadsheet</w:t>
      </w:r>
      <w:r w:rsidR="00C6454A">
        <w:rPr>
          <w:sz w:val="24"/>
          <w:szCs w:val="24"/>
        </w:rPr>
        <w:t xml:space="preserve"> </w:t>
      </w:r>
      <w:r>
        <w:rPr>
          <w:sz w:val="24"/>
          <w:szCs w:val="24"/>
        </w:rPr>
        <w:t>software knowledge</w:t>
      </w:r>
      <w:r w:rsidR="00F56789">
        <w:rPr>
          <w:sz w:val="24"/>
          <w:szCs w:val="24"/>
        </w:rPr>
        <w:t xml:space="preserve"> is required</w:t>
      </w:r>
      <w:r>
        <w:rPr>
          <w:sz w:val="24"/>
          <w:szCs w:val="24"/>
        </w:rPr>
        <w:t>.</w:t>
      </w:r>
    </w:p>
    <w:p w:rsidR="00EB58A3" w:rsidRDefault="00EB58A3" w:rsidP="00EB58A3">
      <w:pPr>
        <w:jc w:val="both"/>
        <w:rPr>
          <w:sz w:val="24"/>
          <w:szCs w:val="24"/>
        </w:rPr>
      </w:pPr>
    </w:p>
    <w:p w:rsidR="00EB58A3" w:rsidRDefault="00EB58A3" w:rsidP="00EB58A3">
      <w:pPr>
        <w:jc w:val="both"/>
        <w:rPr>
          <w:sz w:val="24"/>
          <w:szCs w:val="24"/>
        </w:rPr>
      </w:pPr>
      <w:r>
        <w:rPr>
          <w:b/>
          <w:bCs/>
          <w:sz w:val="24"/>
          <w:szCs w:val="24"/>
        </w:rPr>
        <w:t>FERRUZZO &amp; FERRUZZO, LLP,</w:t>
      </w:r>
      <w:r>
        <w:rPr>
          <w:sz w:val="24"/>
          <w:szCs w:val="24"/>
        </w:rPr>
        <w:t xml:space="preserve"> an AV-rated, mid-sized firm, is located in Newport Beach, California, near the Orange County/John Wayne Airport.  The Firm was founded over 40 years ago.  The Firm’s areas of practice include mergers and acquisitions, business/corporate formation and restructuring, commercial real estate transactions and commercial leasing, estate planning, uncontested and contested probate</w:t>
      </w:r>
      <w:bookmarkStart w:id="1" w:name="BM_1_"/>
      <w:bookmarkEnd w:id="1"/>
      <w:r>
        <w:rPr>
          <w:sz w:val="24"/>
          <w:szCs w:val="24"/>
        </w:rPr>
        <w:t xml:space="preserve"> and trust administration, as well as complex civil and real estate litigation.</w:t>
      </w:r>
    </w:p>
    <w:p w:rsidR="00EB58A3" w:rsidRDefault="00EB58A3" w:rsidP="00EB58A3">
      <w:pPr>
        <w:jc w:val="both"/>
        <w:rPr>
          <w:sz w:val="24"/>
          <w:szCs w:val="24"/>
        </w:rPr>
      </w:pPr>
    </w:p>
    <w:p w:rsidR="00EB58A3" w:rsidRDefault="00EB58A3" w:rsidP="00EB58A3">
      <w:pPr>
        <w:jc w:val="both"/>
        <w:rPr>
          <w:sz w:val="24"/>
          <w:szCs w:val="24"/>
        </w:rPr>
      </w:pPr>
      <w:r>
        <w:rPr>
          <w:b/>
          <w:bCs/>
          <w:sz w:val="24"/>
          <w:szCs w:val="24"/>
        </w:rPr>
        <w:t>FERRUZZO &amp; FERRUZZO, LLP</w:t>
      </w:r>
      <w:r>
        <w:rPr>
          <w:sz w:val="24"/>
          <w:szCs w:val="24"/>
        </w:rPr>
        <w:t xml:space="preserve"> presently employs 40 talented and dedicated attorneys and professional staff.  The Firm offers competitive compensation with excellent benefits, including medical and dental coverage (with contribution from the Firm), Cafeteria and 401k Plans, paid holidays, sick time, jury service, bereavement, and vacation. The Firm takes great pride in its culture of hard work, success, and focus.  If you are interested in an opportunity to become a valued team member, please contact us at </w:t>
      </w:r>
      <w:hyperlink r:id="rId6" w:history="1">
        <w:r>
          <w:rPr>
            <w:rStyle w:val="SYSHYPERTEXT"/>
            <w:i/>
            <w:iCs/>
            <w:sz w:val="24"/>
            <w:szCs w:val="24"/>
          </w:rPr>
          <w:t>hr@ferruzzo.com</w:t>
        </w:r>
      </w:hyperlink>
      <w:r>
        <w:rPr>
          <w:sz w:val="24"/>
          <w:szCs w:val="24"/>
        </w:rPr>
        <w:t>.</w:t>
      </w:r>
    </w:p>
    <w:p w:rsidR="00A953D9" w:rsidRDefault="00A953D9" w:rsidP="00EB58A3">
      <w:pPr>
        <w:jc w:val="both"/>
      </w:pPr>
    </w:p>
    <w:sectPr w:rsidR="00A953D9" w:rsidSect="00EB58A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A3"/>
    <w:rsid w:val="00391A0B"/>
    <w:rsid w:val="003C0B8F"/>
    <w:rsid w:val="00704B47"/>
    <w:rsid w:val="0080722C"/>
    <w:rsid w:val="009327A8"/>
    <w:rsid w:val="00A953D9"/>
    <w:rsid w:val="00C6454A"/>
    <w:rsid w:val="00CA4E53"/>
    <w:rsid w:val="00EB58A3"/>
    <w:rsid w:val="00F07F81"/>
    <w:rsid w:val="00F5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A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EB58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A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EB5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ferruzz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6993-7410-407C-962C-7DCFEFC1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2207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Maloney</dc:creator>
  <cp:lastModifiedBy>Lisa Brown</cp:lastModifiedBy>
  <cp:revision>2</cp:revision>
  <cp:lastPrinted>2014-08-01T22:13:00Z</cp:lastPrinted>
  <dcterms:created xsi:type="dcterms:W3CDTF">2014-08-20T18:21:00Z</dcterms:created>
  <dcterms:modified xsi:type="dcterms:W3CDTF">2014-08-20T18:21:00Z</dcterms:modified>
</cp:coreProperties>
</file>